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6530A8" w:rsidP="00280920">
      <w:pPr>
        <w:jc w:val="center"/>
        <w:rPr>
          <w:b/>
          <w:sz w:val="28"/>
          <w:szCs w:val="28"/>
        </w:rPr>
      </w:pPr>
      <w:r>
        <w:rPr>
          <w:b/>
          <w:sz w:val="28"/>
          <w:szCs w:val="28"/>
        </w:rPr>
        <w:t>Tuesday July 21</w:t>
      </w:r>
      <w:r w:rsidR="00280920">
        <w:rPr>
          <w:b/>
          <w:sz w:val="28"/>
          <w:szCs w:val="28"/>
        </w:rPr>
        <w:t>, 2020</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6530A8">
        <w:rPr>
          <w:i/>
          <w:sz w:val="24"/>
          <w:szCs w:val="24"/>
          <w:highlight w:val="yellow"/>
        </w:rPr>
        <w:t>Regular meeting of July 21</w:t>
      </w:r>
      <w:r w:rsidRPr="00630622">
        <w:rPr>
          <w:i/>
          <w:sz w:val="24"/>
          <w:szCs w:val="24"/>
          <w:highlight w:val="yellow"/>
        </w:rPr>
        <w:t>, 2020</w:t>
      </w:r>
      <w:r w:rsidR="004E5630">
        <w:rPr>
          <w:i/>
          <w:sz w:val="24"/>
          <w:szCs w:val="24"/>
        </w:rPr>
        <w:t xml:space="preserve">   </w:t>
      </w:r>
      <w:r w:rsidR="004E5630">
        <w:rPr>
          <w:b/>
          <w:sz w:val="28"/>
          <w:szCs w:val="28"/>
        </w:rPr>
        <w:t xml:space="preserve">Pledge of </w:t>
      </w:r>
      <w:proofErr w:type="spellStart"/>
      <w:r w:rsidR="004E5630">
        <w:rPr>
          <w:b/>
          <w:sz w:val="28"/>
          <w:szCs w:val="28"/>
        </w:rPr>
        <w:t>Alligiance</w:t>
      </w:r>
      <w:proofErr w:type="spellEnd"/>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6530A8">
        <w:rPr>
          <w:i/>
          <w:sz w:val="24"/>
          <w:szCs w:val="24"/>
          <w:highlight w:val="yellow"/>
        </w:rPr>
        <w:t>Regular Meeting of June 16</w:t>
      </w:r>
      <w:r w:rsidRPr="00630622">
        <w:rPr>
          <w:i/>
          <w:sz w:val="24"/>
          <w:szCs w:val="24"/>
          <w:highlight w:val="yellow"/>
        </w:rPr>
        <w:t>, 2020</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6530A8" w:rsidRPr="003B35A3" w:rsidRDefault="006530A8" w:rsidP="003B35A3">
      <w:pPr>
        <w:pStyle w:val="ListParagraph"/>
        <w:numPr>
          <w:ilvl w:val="0"/>
          <w:numId w:val="34"/>
        </w:numPr>
        <w:rPr>
          <w:sz w:val="24"/>
          <w:szCs w:val="24"/>
        </w:rPr>
      </w:pPr>
      <w:r>
        <w:rPr>
          <w:sz w:val="24"/>
          <w:szCs w:val="24"/>
        </w:rPr>
        <w:t>Financials – End of Fiscal Year Report</w:t>
      </w:r>
    </w:p>
    <w:p w:rsidR="00706CBA" w:rsidRPr="006530A8" w:rsidRDefault="00447484" w:rsidP="006530A8">
      <w:pPr>
        <w:pStyle w:val="ListParagraph"/>
        <w:numPr>
          <w:ilvl w:val="0"/>
          <w:numId w:val="25"/>
        </w:numPr>
        <w:rPr>
          <w:b/>
          <w:sz w:val="28"/>
          <w:szCs w:val="28"/>
        </w:rPr>
      </w:pPr>
      <w:r w:rsidRPr="00F674F3">
        <w:rPr>
          <w:b/>
          <w:sz w:val="28"/>
          <w:szCs w:val="28"/>
        </w:rPr>
        <w:t>Old Business</w:t>
      </w:r>
    </w:p>
    <w:p w:rsidR="00447484" w:rsidRDefault="00706CBA" w:rsidP="003B35A3">
      <w:pPr>
        <w:pStyle w:val="ListParagraph"/>
        <w:numPr>
          <w:ilvl w:val="0"/>
          <w:numId w:val="31"/>
        </w:numPr>
        <w:rPr>
          <w:sz w:val="24"/>
          <w:szCs w:val="24"/>
        </w:rPr>
      </w:pPr>
      <w:r>
        <w:rPr>
          <w:sz w:val="24"/>
          <w:szCs w:val="24"/>
        </w:rPr>
        <w:t>HBMW Annexation (Contact with Norm)</w:t>
      </w:r>
    </w:p>
    <w:p w:rsidR="006530A8" w:rsidRPr="003B35A3" w:rsidRDefault="006530A8" w:rsidP="003B35A3">
      <w:pPr>
        <w:pStyle w:val="ListParagraph"/>
        <w:numPr>
          <w:ilvl w:val="0"/>
          <w:numId w:val="31"/>
        </w:numPr>
        <w:rPr>
          <w:sz w:val="24"/>
          <w:szCs w:val="24"/>
        </w:rPr>
      </w:pPr>
      <w:r>
        <w:rPr>
          <w:sz w:val="24"/>
          <w:szCs w:val="24"/>
        </w:rPr>
        <w:t>New Auditor for Fiscal year July 1, 2019-June 30, 2020?</w:t>
      </w:r>
    </w:p>
    <w:p w:rsidR="00447484" w:rsidRDefault="00447484" w:rsidP="00447484">
      <w:pPr>
        <w:pStyle w:val="ListParagraph"/>
        <w:numPr>
          <w:ilvl w:val="0"/>
          <w:numId w:val="25"/>
        </w:numPr>
        <w:rPr>
          <w:b/>
          <w:sz w:val="28"/>
          <w:szCs w:val="28"/>
        </w:rPr>
      </w:pPr>
      <w:r>
        <w:rPr>
          <w:b/>
          <w:sz w:val="28"/>
          <w:szCs w:val="28"/>
        </w:rPr>
        <w:t>New Business</w:t>
      </w:r>
    </w:p>
    <w:p w:rsidR="001E3A02" w:rsidRPr="006530A8" w:rsidRDefault="006530A8" w:rsidP="006530A8">
      <w:pPr>
        <w:pStyle w:val="ListParagraph"/>
        <w:numPr>
          <w:ilvl w:val="0"/>
          <w:numId w:val="35"/>
        </w:numPr>
        <w:rPr>
          <w:sz w:val="24"/>
          <w:szCs w:val="24"/>
        </w:rPr>
      </w:pPr>
      <w:r>
        <w:rPr>
          <w:sz w:val="24"/>
          <w:szCs w:val="24"/>
        </w:rPr>
        <w:t xml:space="preserve"> New Up-dated Job Descr</w:t>
      </w:r>
      <w:r w:rsidR="00CA6B30">
        <w:rPr>
          <w:sz w:val="24"/>
          <w:szCs w:val="24"/>
        </w:rPr>
        <w:t xml:space="preserve">iptions for all employees. </w:t>
      </w:r>
    </w:p>
    <w:p w:rsidR="00F674F3" w:rsidRDefault="00A64A41" w:rsidP="00F674F3">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A64A41" w:rsidRDefault="00A64A41" w:rsidP="00A64A41">
      <w:pPr>
        <w:rPr>
          <w:sz w:val="24"/>
          <w:szCs w:val="24"/>
        </w:rPr>
      </w:pPr>
      <w:r>
        <w:rPr>
          <w:sz w:val="24"/>
          <w:szCs w:val="24"/>
        </w:rPr>
        <w:t xml:space="preserve">             </w:t>
      </w:r>
      <w:r w:rsidRPr="00A64A41">
        <w:rPr>
          <w:sz w:val="24"/>
          <w:szCs w:val="24"/>
        </w:rPr>
        <w:t xml:space="preserve"> </w:t>
      </w:r>
      <w:r w:rsidR="006530A8">
        <w:rPr>
          <w:sz w:val="24"/>
          <w:szCs w:val="24"/>
        </w:rPr>
        <w:t>None</w:t>
      </w:r>
      <w:r w:rsidR="00084D50" w:rsidRPr="00A64A41">
        <w:rPr>
          <w:sz w:val="24"/>
          <w:szCs w:val="24"/>
        </w:rPr>
        <w:t xml:space="preserve">  </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CA6B30">
        <w:rPr>
          <w:sz w:val="28"/>
          <w:szCs w:val="28"/>
        </w:rPr>
        <w:t>Aug 18</w:t>
      </w:r>
      <w:bookmarkStart w:id="0" w:name="_GoBack"/>
      <w:bookmarkEnd w:id="0"/>
      <w:r w:rsidRPr="00630622">
        <w:rPr>
          <w:i/>
          <w:sz w:val="28"/>
          <w:szCs w:val="28"/>
          <w:highlight w:val="yellow"/>
        </w:rPr>
        <w:t>, 2020, 6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382CA4"/>
    <w:multiLevelType w:val="hybridMultilevel"/>
    <w:tmpl w:val="C756B6FE"/>
    <w:lvl w:ilvl="0" w:tplc="CD385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5"/>
  </w:num>
  <w:num w:numId="3">
    <w:abstractNumId w:val="10"/>
  </w:num>
  <w:num w:numId="4">
    <w:abstractNumId w:val="32"/>
  </w:num>
  <w:num w:numId="5">
    <w:abstractNumId w:val="16"/>
  </w:num>
  <w:num w:numId="6">
    <w:abstractNumId w:val="22"/>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0"/>
  </w:num>
  <w:num w:numId="21">
    <w:abstractNumId w:val="23"/>
  </w:num>
  <w:num w:numId="22">
    <w:abstractNumId w:val="14"/>
  </w:num>
  <w:num w:numId="23">
    <w:abstractNumId w:val="34"/>
  </w:num>
  <w:num w:numId="24">
    <w:abstractNumId w:val="31"/>
  </w:num>
  <w:num w:numId="25">
    <w:abstractNumId w:val="28"/>
  </w:num>
  <w:num w:numId="26">
    <w:abstractNumId w:val="13"/>
  </w:num>
  <w:num w:numId="27">
    <w:abstractNumId w:val="27"/>
  </w:num>
  <w:num w:numId="28">
    <w:abstractNumId w:val="12"/>
  </w:num>
  <w:num w:numId="29">
    <w:abstractNumId w:val="26"/>
  </w:num>
  <w:num w:numId="30">
    <w:abstractNumId w:val="33"/>
  </w:num>
  <w:num w:numId="31">
    <w:abstractNumId w:val="11"/>
  </w:num>
  <w:num w:numId="32">
    <w:abstractNumId w:val="17"/>
  </w:num>
  <w:num w:numId="33">
    <w:abstractNumId w:val="21"/>
  </w:num>
  <w:num w:numId="34">
    <w:abstractNumId w:val="2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03602"/>
    <w:rsid w:val="001A3322"/>
    <w:rsid w:val="001E3A02"/>
    <w:rsid w:val="00280920"/>
    <w:rsid w:val="0032529F"/>
    <w:rsid w:val="003B35A3"/>
    <w:rsid w:val="00447484"/>
    <w:rsid w:val="00482AB9"/>
    <w:rsid w:val="004E5630"/>
    <w:rsid w:val="00630622"/>
    <w:rsid w:val="00645252"/>
    <w:rsid w:val="006530A8"/>
    <w:rsid w:val="006D3D74"/>
    <w:rsid w:val="00706CBA"/>
    <w:rsid w:val="0083569A"/>
    <w:rsid w:val="008B72DD"/>
    <w:rsid w:val="009B73BC"/>
    <w:rsid w:val="009D57CE"/>
    <w:rsid w:val="009E5CD5"/>
    <w:rsid w:val="009F427D"/>
    <w:rsid w:val="00A64A41"/>
    <w:rsid w:val="00A9204E"/>
    <w:rsid w:val="00CA6B30"/>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2</cp:revision>
  <cp:lastPrinted>2020-07-15T18:28:00Z</cp:lastPrinted>
  <dcterms:created xsi:type="dcterms:W3CDTF">2020-07-15T18:34:00Z</dcterms:created>
  <dcterms:modified xsi:type="dcterms:W3CDTF">2020-07-15T18:34:00Z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