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bookmarkStart w:id="0" w:name="_GoBack"/>
      <w:bookmarkEnd w:id="0"/>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D5497E">
        <w:rPr>
          <w:b/>
          <w:sz w:val="28"/>
          <w:szCs w:val="28"/>
        </w:rPr>
        <w:t xml:space="preserve"> June 25</w:t>
      </w:r>
      <w:r w:rsidR="00D45AA6">
        <w:rPr>
          <w:b/>
          <w:sz w:val="28"/>
          <w:szCs w:val="28"/>
        </w:rPr>
        <w:t>, 2024</w:t>
      </w:r>
      <w:r>
        <w:rPr>
          <w:b/>
          <w:sz w:val="28"/>
          <w:szCs w:val="28"/>
        </w:rPr>
        <w:t xml:space="preserve"> </w:t>
      </w:r>
    </w:p>
    <w:p w:rsidR="00280920" w:rsidRDefault="00D45AA6"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D5497E">
        <w:rPr>
          <w:i/>
          <w:sz w:val="24"/>
          <w:szCs w:val="24"/>
        </w:rPr>
        <w:t xml:space="preserve"> June 25</w:t>
      </w:r>
      <w:r w:rsidR="00D45AA6">
        <w:rPr>
          <w:i/>
          <w:sz w:val="24"/>
          <w:szCs w:val="24"/>
        </w:rPr>
        <w:t>, 2024</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D5497E">
        <w:rPr>
          <w:i/>
          <w:sz w:val="24"/>
          <w:szCs w:val="24"/>
        </w:rPr>
        <w:t>May 28</w:t>
      </w:r>
      <w:r w:rsidR="00D45AA6">
        <w:rPr>
          <w:i/>
          <w:sz w:val="24"/>
          <w:szCs w:val="24"/>
        </w:rPr>
        <w:t>, 2024</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D5497E">
        <w:rPr>
          <w:sz w:val="24"/>
          <w:szCs w:val="24"/>
        </w:rPr>
        <w:t xml:space="preserve">ncials (Expenditures for May </w:t>
      </w:r>
      <w:r w:rsidR="00D45AA6">
        <w:rPr>
          <w:sz w:val="24"/>
          <w:szCs w:val="24"/>
        </w:rPr>
        <w:t>Budget 2024</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D45AA6" w:rsidP="00463FD7">
      <w:pPr>
        <w:pStyle w:val="ListParagraph"/>
        <w:numPr>
          <w:ilvl w:val="0"/>
          <w:numId w:val="38"/>
        </w:numPr>
        <w:rPr>
          <w:sz w:val="24"/>
          <w:szCs w:val="24"/>
        </w:rPr>
      </w:pPr>
      <w:r>
        <w:rPr>
          <w:sz w:val="24"/>
          <w:szCs w:val="24"/>
        </w:rPr>
        <w:t>Welfare of spring and state response</w:t>
      </w:r>
      <w:r w:rsidR="00463FD7">
        <w:rPr>
          <w:sz w:val="24"/>
          <w:szCs w:val="24"/>
        </w:rPr>
        <w:t xml:space="preserve"> </w:t>
      </w:r>
    </w:p>
    <w:p w:rsidR="00463FD7" w:rsidRDefault="00A80AF6" w:rsidP="00463FD7">
      <w:pPr>
        <w:pStyle w:val="ListParagraph"/>
        <w:numPr>
          <w:ilvl w:val="0"/>
          <w:numId w:val="38"/>
        </w:numPr>
        <w:rPr>
          <w:sz w:val="24"/>
          <w:szCs w:val="24"/>
        </w:rPr>
      </w:pPr>
      <w:r>
        <w:rPr>
          <w:sz w:val="24"/>
          <w:szCs w:val="24"/>
        </w:rPr>
        <w:t>Le</w:t>
      </w:r>
      <w:r w:rsidR="00D5497E">
        <w:rPr>
          <w:sz w:val="24"/>
          <w:szCs w:val="24"/>
        </w:rPr>
        <w:t>ach Field to be put in on Turner’s timeline</w:t>
      </w:r>
    </w:p>
    <w:p w:rsidR="00A166B3" w:rsidRDefault="00A80AF6" w:rsidP="00463FD7">
      <w:pPr>
        <w:pStyle w:val="ListParagraph"/>
        <w:numPr>
          <w:ilvl w:val="0"/>
          <w:numId w:val="38"/>
        </w:numPr>
        <w:rPr>
          <w:sz w:val="24"/>
          <w:szCs w:val="24"/>
        </w:rPr>
      </w:pPr>
      <w:r>
        <w:rPr>
          <w:sz w:val="24"/>
          <w:szCs w:val="24"/>
        </w:rPr>
        <w:t>Miller Glass will be installing 4 screens in the front.</w:t>
      </w:r>
    </w:p>
    <w:p w:rsidR="00D5497E" w:rsidRDefault="00D5497E" w:rsidP="00463FD7">
      <w:pPr>
        <w:pStyle w:val="ListParagraph"/>
        <w:numPr>
          <w:ilvl w:val="0"/>
          <w:numId w:val="38"/>
        </w:numPr>
        <w:rPr>
          <w:sz w:val="24"/>
          <w:szCs w:val="24"/>
        </w:rPr>
      </w:pPr>
      <w:r>
        <w:rPr>
          <w:sz w:val="24"/>
          <w:szCs w:val="24"/>
        </w:rPr>
        <w:t>Land</w:t>
      </w:r>
      <w:r w:rsidR="00A80AF6">
        <w:rPr>
          <w:sz w:val="24"/>
          <w:szCs w:val="24"/>
        </w:rPr>
        <w:t>scaping of front will start after statements have been mailed</w:t>
      </w:r>
    </w:p>
    <w:p w:rsidR="00D5497E" w:rsidRDefault="00D5497E" w:rsidP="00463FD7">
      <w:pPr>
        <w:pStyle w:val="ListParagraph"/>
        <w:numPr>
          <w:ilvl w:val="0"/>
          <w:numId w:val="38"/>
        </w:numPr>
        <w:rPr>
          <w:sz w:val="24"/>
          <w:szCs w:val="24"/>
        </w:rPr>
      </w:pPr>
      <w:r>
        <w:rPr>
          <w:sz w:val="24"/>
          <w:szCs w:val="24"/>
        </w:rPr>
        <w:t>Audit for Fiscal year 2022-2023 was done June 10</w:t>
      </w:r>
      <w:r w:rsidRPr="00D5497E">
        <w:rPr>
          <w:sz w:val="24"/>
          <w:szCs w:val="24"/>
          <w:vertAlign w:val="superscript"/>
        </w:rPr>
        <w:t>th</w:t>
      </w:r>
      <w:r>
        <w:rPr>
          <w:sz w:val="24"/>
          <w:szCs w:val="24"/>
        </w:rPr>
        <w:t xml:space="preserve"> and 11</w:t>
      </w:r>
      <w:r w:rsidRPr="00D5497E">
        <w:rPr>
          <w:sz w:val="24"/>
          <w:szCs w:val="24"/>
          <w:vertAlign w:val="superscript"/>
        </w:rPr>
        <w:t>th</w:t>
      </w:r>
      <w:r>
        <w:rPr>
          <w:sz w:val="24"/>
          <w:szCs w:val="24"/>
        </w:rPr>
        <w:t xml:space="preserve">.  We should get results soon. </w:t>
      </w:r>
    </w:p>
    <w:p w:rsidR="00D5497E" w:rsidRPr="00463FD7" w:rsidRDefault="00D5497E" w:rsidP="00D5497E">
      <w:pPr>
        <w:pStyle w:val="ListParagraph"/>
        <w:ind w:left="1080"/>
        <w:rPr>
          <w:sz w:val="24"/>
          <w:szCs w:val="24"/>
        </w:rPr>
      </w:pPr>
      <w:r>
        <w:rPr>
          <w:sz w:val="24"/>
          <w:szCs w:val="24"/>
        </w:rPr>
        <w:t xml:space="preserve">Audit for 2023-2024 to be scheduled by </w:t>
      </w:r>
      <w:r w:rsidR="00A80AF6">
        <w:rPr>
          <w:sz w:val="24"/>
          <w:szCs w:val="24"/>
        </w:rPr>
        <w:t xml:space="preserve">Singleton </w:t>
      </w:r>
      <w:proofErr w:type="spellStart"/>
      <w:r w:rsidR="00A80AF6">
        <w:rPr>
          <w:sz w:val="24"/>
          <w:szCs w:val="24"/>
        </w:rPr>
        <w:t>Auman</w:t>
      </w:r>
      <w:proofErr w:type="spellEnd"/>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261294" w:rsidRPr="00D45AA6" w:rsidRDefault="00A80AF6" w:rsidP="00D45AA6">
      <w:pPr>
        <w:pStyle w:val="ListParagraph"/>
        <w:numPr>
          <w:ilvl w:val="0"/>
          <w:numId w:val="40"/>
        </w:numPr>
        <w:rPr>
          <w:sz w:val="24"/>
          <w:szCs w:val="24"/>
        </w:rPr>
      </w:pPr>
      <w:r>
        <w:rPr>
          <w:sz w:val="24"/>
          <w:szCs w:val="24"/>
        </w:rPr>
        <w:t>None</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r w:rsidR="00A80AF6">
        <w:rPr>
          <w:b/>
          <w:sz w:val="28"/>
          <w:szCs w:val="28"/>
        </w:rPr>
        <w:t xml:space="preserve">:  </w:t>
      </w:r>
      <w:r w:rsidR="00A80AF6">
        <w:rPr>
          <w:sz w:val="28"/>
          <w:szCs w:val="28"/>
        </w:rPr>
        <w:t>Solar bids for Spring House</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D510A5">
        <w:rPr>
          <w:b/>
          <w:sz w:val="28"/>
          <w:szCs w:val="28"/>
        </w:rPr>
        <w:t xml:space="preserve"> July 23</w:t>
      </w:r>
      <w:r w:rsidR="00D45AA6">
        <w:rPr>
          <w:b/>
          <w:sz w:val="28"/>
          <w:szCs w:val="28"/>
        </w:rPr>
        <w:t>, 2024</w:t>
      </w:r>
      <w:r>
        <w:rPr>
          <w:b/>
          <w:sz w:val="28"/>
          <w:szCs w:val="28"/>
        </w:rPr>
        <w:t xml:space="preserve"> </w:t>
      </w:r>
      <w:r w:rsidR="00D45AA6">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D65B61"/>
    <w:multiLevelType w:val="hybridMultilevel"/>
    <w:tmpl w:val="176CDF5C"/>
    <w:lvl w:ilvl="0" w:tplc="5ACE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6"/>
  </w:num>
  <w:num w:numId="5">
    <w:abstractNumId w:val="16"/>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4"/>
  </w:num>
  <w:num w:numId="21">
    <w:abstractNumId w:val="24"/>
  </w:num>
  <w:num w:numId="22">
    <w:abstractNumId w:val="14"/>
  </w:num>
  <w:num w:numId="23">
    <w:abstractNumId w:val="39"/>
  </w:num>
  <w:num w:numId="24">
    <w:abstractNumId w:val="35"/>
  </w:num>
  <w:num w:numId="25">
    <w:abstractNumId w:val="32"/>
  </w:num>
  <w:num w:numId="26">
    <w:abstractNumId w:val="13"/>
  </w:num>
  <w:num w:numId="27">
    <w:abstractNumId w:val="29"/>
  </w:num>
  <w:num w:numId="28">
    <w:abstractNumId w:val="12"/>
  </w:num>
  <w:num w:numId="29">
    <w:abstractNumId w:val="27"/>
  </w:num>
  <w:num w:numId="30">
    <w:abstractNumId w:val="38"/>
  </w:num>
  <w:num w:numId="31">
    <w:abstractNumId w:val="11"/>
  </w:num>
  <w:num w:numId="32">
    <w:abstractNumId w:val="17"/>
  </w:num>
  <w:num w:numId="33">
    <w:abstractNumId w:val="21"/>
  </w:num>
  <w:num w:numId="34">
    <w:abstractNumId w:val="25"/>
  </w:num>
  <w:num w:numId="35">
    <w:abstractNumId w:val="28"/>
  </w:num>
  <w:num w:numId="36">
    <w:abstractNumId w:val="31"/>
  </w:num>
  <w:num w:numId="37">
    <w:abstractNumId w:val="37"/>
  </w:num>
  <w:num w:numId="38">
    <w:abstractNumId w:val="30"/>
  </w:num>
  <w:num w:numId="39">
    <w:abstractNumId w:val="23"/>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16EEE"/>
    <w:rsid w:val="000801A1"/>
    <w:rsid w:val="00084D50"/>
    <w:rsid w:val="001A3322"/>
    <w:rsid w:val="001E3A02"/>
    <w:rsid w:val="00261294"/>
    <w:rsid w:val="00280920"/>
    <w:rsid w:val="0032529F"/>
    <w:rsid w:val="003B35A3"/>
    <w:rsid w:val="00447484"/>
    <w:rsid w:val="00463FD7"/>
    <w:rsid w:val="00482AB9"/>
    <w:rsid w:val="004E5630"/>
    <w:rsid w:val="00540A7F"/>
    <w:rsid w:val="005A688F"/>
    <w:rsid w:val="00630622"/>
    <w:rsid w:val="00645252"/>
    <w:rsid w:val="006D3D74"/>
    <w:rsid w:val="00706CBA"/>
    <w:rsid w:val="0083569A"/>
    <w:rsid w:val="008B72DD"/>
    <w:rsid w:val="00984987"/>
    <w:rsid w:val="009B73BC"/>
    <w:rsid w:val="009D57CE"/>
    <w:rsid w:val="009E17E0"/>
    <w:rsid w:val="009E5CD5"/>
    <w:rsid w:val="009F427D"/>
    <w:rsid w:val="00A166B3"/>
    <w:rsid w:val="00A64A41"/>
    <w:rsid w:val="00A80AF6"/>
    <w:rsid w:val="00A9204E"/>
    <w:rsid w:val="00D41F9B"/>
    <w:rsid w:val="00D45AA6"/>
    <w:rsid w:val="00D510A5"/>
    <w:rsid w:val="00D5497E"/>
    <w:rsid w:val="00EB4632"/>
    <w:rsid w:val="00F00F8F"/>
    <w:rsid w:val="00F674F3"/>
    <w:rsid w:val="00FF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9B5A3-7104-4820-B33D-095A1F51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016EE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016EE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016EE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016E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E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6EEE"/>
    <w:rPr>
      <w:rFonts w:eastAsiaTheme="minorEastAsia"/>
      <w:color w:val="5A5A5A" w:themeColor="text1" w:themeTint="A5"/>
      <w:spacing w:val="15"/>
    </w:rPr>
  </w:style>
  <w:style w:type="character" w:styleId="SubtleEmphasis">
    <w:name w:val="Subtle Emphasis"/>
    <w:basedOn w:val="DefaultParagraphFont"/>
    <w:uiPriority w:val="19"/>
    <w:qFormat/>
    <w:rsid w:val="00016EEE"/>
    <w:rPr>
      <w:i/>
      <w:iCs/>
      <w:color w:val="404040" w:themeColor="text1" w:themeTint="BF"/>
    </w:rPr>
  </w:style>
  <w:style w:type="character" w:styleId="Emphasis">
    <w:name w:val="Emphasis"/>
    <w:basedOn w:val="DefaultParagraphFont"/>
    <w:uiPriority w:val="20"/>
    <w:qFormat/>
    <w:rsid w:val="00016EEE"/>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016EEE"/>
    <w:rPr>
      <w:b/>
      <w:bCs/>
    </w:rPr>
  </w:style>
  <w:style w:type="paragraph" w:styleId="Quote">
    <w:name w:val="Quote"/>
    <w:basedOn w:val="Normal"/>
    <w:next w:val="Normal"/>
    <w:link w:val="QuoteChar"/>
    <w:uiPriority w:val="29"/>
    <w:qFormat/>
    <w:rsid w:val="00016E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16EEE"/>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016EEE"/>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016EEE"/>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016EEE"/>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HBCSD</dc:creator>
  <cp:lastModifiedBy>HBCSD2</cp:lastModifiedBy>
  <cp:revision>2</cp:revision>
  <cp:lastPrinted>2024-06-20T18:49:00Z</cp:lastPrinted>
  <dcterms:created xsi:type="dcterms:W3CDTF">2024-06-25T15:20:00Z</dcterms:created>
  <dcterms:modified xsi:type="dcterms:W3CDTF">2024-06-25T15:20:00Z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